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FBD63" w14:textId="56BB0020" w:rsidR="00BE68D3" w:rsidRDefault="00441D55" w:rsidP="00A255E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  <w:t>SÁM</w:t>
      </w:r>
      <w:r w:rsidR="00472E3C"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  <w:t>SKÉ MÝTY A POVĚSTI V ČESKÉM PŘEKLADU</w:t>
      </w:r>
    </w:p>
    <w:p w14:paraId="2AF14BFE" w14:textId="3DE8173E" w:rsidR="00DB2172" w:rsidRDefault="003E691B" w:rsidP="00A255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559424" behindDoc="0" locked="0" layoutInCell="1" allowOverlap="1" wp14:anchorId="36937A6D" wp14:editId="1AEF2525">
            <wp:simplePos x="0" y="0"/>
            <wp:positionH relativeFrom="column">
              <wp:posOffset>4410710</wp:posOffset>
            </wp:positionH>
            <wp:positionV relativeFrom="paragraph">
              <wp:posOffset>536575</wp:posOffset>
            </wp:positionV>
            <wp:extent cx="1351280" cy="1905000"/>
            <wp:effectExtent l="0" t="0" r="1270" b="0"/>
            <wp:wrapSquare wrapText="bothSides"/>
            <wp:docPr id="195787262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4496" behindDoc="0" locked="0" layoutInCell="1" allowOverlap="1" wp14:anchorId="5943218B" wp14:editId="54100DFE">
            <wp:simplePos x="0" y="0"/>
            <wp:positionH relativeFrom="column">
              <wp:posOffset>3151505</wp:posOffset>
            </wp:positionH>
            <wp:positionV relativeFrom="paragraph">
              <wp:posOffset>517525</wp:posOffset>
            </wp:positionV>
            <wp:extent cx="1200150" cy="1781175"/>
            <wp:effectExtent l="0" t="0" r="0" b="9525"/>
            <wp:wrapSquare wrapText="bothSides"/>
            <wp:docPr id="1770518024" name="Obrázek 2" descr="Samiske beretninger - Deichman.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iske beretninger - Deichman.n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886">
        <w:rPr>
          <w:noProof/>
        </w:rPr>
        <w:drawing>
          <wp:anchor distT="0" distB="0" distL="114300" distR="114300" simplePos="0" relativeHeight="251487744" behindDoc="0" locked="0" layoutInCell="1" allowOverlap="1" wp14:anchorId="4E47F4A2" wp14:editId="1CC8A872">
            <wp:simplePos x="0" y="0"/>
            <wp:positionH relativeFrom="column">
              <wp:posOffset>1811655</wp:posOffset>
            </wp:positionH>
            <wp:positionV relativeFrom="paragraph">
              <wp:posOffset>517525</wp:posOffset>
            </wp:positionV>
            <wp:extent cx="1289050" cy="1780540"/>
            <wp:effectExtent l="0" t="0" r="6350" b="0"/>
            <wp:wrapSquare wrapText="bothSides"/>
            <wp:docPr id="945444822" name="Obrázek 3" descr="Lappiske eventyr og sagn. by J. Qvigstad | Open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ppiske eventyr og sagn. by J. Qvigstad | Open Libra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886" w:rsidRPr="0047744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531776" behindDoc="0" locked="0" layoutInCell="1" allowOverlap="1" wp14:anchorId="2ED0322E" wp14:editId="2E7C1188">
            <wp:simplePos x="0" y="0"/>
            <wp:positionH relativeFrom="column">
              <wp:posOffset>1905</wp:posOffset>
            </wp:positionH>
            <wp:positionV relativeFrom="paragraph">
              <wp:posOffset>517525</wp:posOffset>
            </wp:positionV>
            <wp:extent cx="1752600" cy="1781175"/>
            <wp:effectExtent l="0" t="0" r="0" b="9525"/>
            <wp:wrapSquare wrapText="bothSides"/>
            <wp:docPr id="44556955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172" w:rsidRPr="00BE68D3">
        <w:rPr>
          <w:rFonts w:ascii="Times New Roman" w:eastAsia="Times New Roman" w:hAnsi="Times New Roman" w:cs="Times New Roman"/>
          <w:bCs/>
          <w:i/>
          <w:sz w:val="24"/>
          <w:szCs w:val="24"/>
          <w:lang w:eastAsia="cs-CZ"/>
        </w:rPr>
        <w:t>Přednáška Zdeňka Lyčky, bývalého velvyslance České republiky v Dánsku</w:t>
      </w:r>
    </w:p>
    <w:p w14:paraId="0421E375" w14:textId="3F07D9AF" w:rsidR="0047744A" w:rsidRPr="0047744A" w:rsidRDefault="0047744A" w:rsidP="004774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D73C7CA" w14:textId="76A0493E" w:rsidR="00AD38A4" w:rsidRDefault="00CB1886" w:rsidP="00AD38A4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734528" behindDoc="0" locked="0" layoutInCell="1" allowOverlap="1" wp14:anchorId="624B593A" wp14:editId="780D1F71">
            <wp:simplePos x="0" y="0"/>
            <wp:positionH relativeFrom="column">
              <wp:posOffset>3791585</wp:posOffset>
            </wp:positionH>
            <wp:positionV relativeFrom="paragraph">
              <wp:posOffset>2442845</wp:posOffset>
            </wp:positionV>
            <wp:extent cx="1969135" cy="2127250"/>
            <wp:effectExtent l="0" t="0" r="0" b="6350"/>
            <wp:wrapSquare wrapText="bothSides"/>
            <wp:docPr id="135462986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12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38A4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4352" behindDoc="0" locked="0" layoutInCell="1" allowOverlap="1" wp14:anchorId="20FE8DB1" wp14:editId="359D8BE8">
            <wp:simplePos x="0" y="0"/>
            <wp:positionH relativeFrom="column">
              <wp:posOffset>1633855</wp:posOffset>
            </wp:positionH>
            <wp:positionV relativeFrom="paragraph">
              <wp:posOffset>2449195</wp:posOffset>
            </wp:positionV>
            <wp:extent cx="2098675" cy="2120900"/>
            <wp:effectExtent l="0" t="0" r="0" b="0"/>
            <wp:wrapSquare wrapText="bothSides"/>
            <wp:docPr id="2" name="Obrázek 1">
              <a:extLst xmlns:a="http://schemas.openxmlformats.org/drawingml/2006/main">
                <a:ext uri="{FF2B5EF4-FFF2-40B4-BE49-F238E27FC236}">
                  <a16:creationId xmlns:a16="http://schemas.microsoft.com/office/drawing/2014/main" id="{6C009A21-ACFF-5E40-A163-B3ACC23D59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id="{6C009A21-ACFF-5E40-A163-B3ACC23D59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8A4" w:rsidRP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>Mýty a pověsti byly odjakživa nedílnou součástí života Sámů usazených v drsném arktickém prostoru. Severští lovci a pastevci sobů si je navzájem vyprávěli během dlouhé polární noci, nebo když je na cestě zastihla nepohoda a byli nuceni zůstat delší dobu na jednom místě.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="00AD38A4" w:rsidRP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 uchování mytologických příběhů, bajek, pověstí a písní pro moderní dobu se zasloužil zejména norský filolog a učitel </w:t>
      </w:r>
      <w:proofErr w:type="spellStart"/>
      <w:r w:rsidR="00AD38A4" w:rsidRP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>sámštiny</w:t>
      </w:r>
      <w:proofErr w:type="spellEnd"/>
      <w:r w:rsidR="00AD38A4" w:rsidRP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Just </w:t>
      </w:r>
      <w:proofErr w:type="spellStart"/>
      <w:r w:rsidR="00AD38A4" w:rsidRP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>Knu</w:t>
      </w:r>
      <w:r w:rsidR="00E94080">
        <w:rPr>
          <w:rFonts w:ascii="Times New Roman" w:eastAsia="Times New Roman" w:hAnsi="Times New Roman" w:cs="Times New Roman"/>
          <w:sz w:val="24"/>
          <w:szCs w:val="24"/>
          <w:lang w:eastAsia="cs-CZ"/>
        </w:rPr>
        <w:t>d</w:t>
      </w:r>
      <w:proofErr w:type="spellEnd"/>
      <w:r w:rsidR="00AD38A4" w:rsidRP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="00AD38A4" w:rsidRP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>Qvigstad</w:t>
      </w:r>
      <w:proofErr w:type="spellEnd"/>
      <w:r w:rsidR="00AD38A4" w:rsidRP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(1853–1957), který sesbíral mnoho mýtů a pověstí z</w:t>
      </w:r>
      <w:r w:rsid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AD38A4" w:rsidRP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Laponska a vydal je </w:t>
      </w:r>
      <w:r w:rsid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roce 1929 </w:t>
      </w:r>
      <w:r w:rsidR="00AD38A4" w:rsidRP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>v</w:t>
      </w:r>
      <w:r w:rsid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>e čtyřdílném svazku</w:t>
      </w:r>
      <w:r w:rsidR="00AD38A4" w:rsidRP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AD38A4" w:rsidRPr="00AD38A4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Laponské pohádky a pověsti</w:t>
      </w:r>
      <w:r w:rsid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 </w:t>
      </w:r>
      <w:proofErr w:type="spellStart"/>
      <w:r w:rsidR="00AD38A4" w:rsidRP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>sámštině</w:t>
      </w:r>
      <w:proofErr w:type="spellEnd"/>
      <w:r w:rsidR="00AD38A4" w:rsidRP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 paralelním překladem do norštiny.</w:t>
      </w:r>
      <w:r w:rsidRPr="00CB188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>Religionistka</w:t>
      </w:r>
      <w:proofErr w:type="spellEnd"/>
      <w:r w:rsidRP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Brita </w:t>
      </w:r>
      <w:proofErr w:type="spellStart"/>
      <w:r w:rsidRP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>Pollanová</w:t>
      </w:r>
      <w:proofErr w:type="spellEnd"/>
      <w:r w:rsidRP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publikovala v roce 1997 jazykově upravenou norskou verzi s názvem </w:t>
      </w:r>
      <w:r w:rsidRPr="00AD38A4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Sámové vyprávějí</w:t>
      </w:r>
      <w:r w:rsidRP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která se stala odrazovým můstkem pro český překlad Violy </w:t>
      </w:r>
      <w:proofErr w:type="spellStart"/>
      <w:r w:rsidRP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>Somogyi</w:t>
      </w:r>
      <w:proofErr w:type="spellEnd"/>
      <w:r w:rsidRP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 Zdeňka Lyčky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 názvem</w:t>
      </w:r>
      <w:r w:rsidRPr="00CB1886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</w:t>
      </w:r>
      <w:hyperlink r:id="rId12" w:history="1">
        <w:r w:rsidRPr="00AD38A4">
          <w:rPr>
            <w:rStyle w:val="Hypertextovodkaz"/>
            <w:rFonts w:ascii="Times New Roman" w:eastAsia="Times New Roman" w:hAnsi="Times New Roman" w:cs="Times New Roman"/>
            <w:i/>
            <w:iCs/>
            <w:sz w:val="24"/>
            <w:szCs w:val="24"/>
            <w:lang w:eastAsia="cs-CZ"/>
          </w:rPr>
          <w:t>O muži, který si koupil svědění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</w:t>
      </w:r>
      <w:r w:rsidRP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>Argo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</w:t>
      </w:r>
      <w:r w:rsidRP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>2006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 a </w:t>
      </w:r>
      <w:r w:rsidRP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>se stylizovanými ilustracemi Luboše Drtiny.</w:t>
      </w:r>
    </w:p>
    <w:p w14:paraId="217676C8" w14:textId="212C60BF" w:rsidR="00AD38A4" w:rsidRDefault="00CB1886" w:rsidP="00AD38A4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D38A4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21888" behindDoc="0" locked="0" layoutInCell="1" allowOverlap="1" wp14:anchorId="1EDC337D" wp14:editId="1513D9F7">
            <wp:simplePos x="0" y="0"/>
            <wp:positionH relativeFrom="column">
              <wp:posOffset>1905</wp:posOffset>
            </wp:positionH>
            <wp:positionV relativeFrom="paragraph">
              <wp:posOffset>105410</wp:posOffset>
            </wp:positionV>
            <wp:extent cx="1574800" cy="2099310"/>
            <wp:effectExtent l="0" t="0" r="6350" b="0"/>
            <wp:wrapSquare wrapText="bothSides"/>
            <wp:docPr id="3789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61ADF68-A230-3C18-F5B8-154BFDA2CB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4">
                      <a:extLst>
                        <a:ext uri="{FF2B5EF4-FFF2-40B4-BE49-F238E27FC236}">
                          <a16:creationId xmlns:a16="http://schemas.microsoft.com/office/drawing/2014/main" id="{A61ADF68-A230-3C18-F5B8-154BFDA2CB6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0" t="14722" r="25996" b="45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2099310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44594" w14:textId="6840B2AF" w:rsidR="00CB1886" w:rsidRDefault="00AD38A4" w:rsidP="00CB1886">
      <w:pPr>
        <w:jc w:val="both"/>
      </w:pPr>
      <w:r w:rsidRP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Kniha zachovává formální členění příběhů podle tří úrovní skutečnosti, které jsou často zobrazovány na šamanských bubíncích: příběhy z cizího světa (boj, erotika, kontakt s ďáblem), příběhy z blízkého světa (rodina, sousedé, Čudové, šamani, zvířata, znamení smrti, střet starých a nových časů, </w:t>
      </w:r>
      <w:proofErr w:type="spellStart"/>
      <w:r w:rsidRP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>stallové</w:t>
      </w:r>
      <w:proofErr w:type="spellEnd"/>
      <w:r w:rsidRPr="00AD38A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 trollové aj.) a příběhy o mrtvých (mrtvoly, štvanci). </w:t>
      </w:r>
    </w:p>
    <w:p w14:paraId="08B41F56" w14:textId="38F9FB56" w:rsidR="00BB7D80" w:rsidRPr="00BB7D80" w:rsidRDefault="003E691B" w:rsidP="00BB7D80">
      <w:pPr>
        <w:pStyle w:val="Normlnweb"/>
        <w:jc w:val="both"/>
      </w:pPr>
      <w:r w:rsidRPr="00BB7D80">
        <w:rPr>
          <w:noProof/>
        </w:rPr>
        <w:lastRenderedPageBreak/>
        <w:drawing>
          <wp:anchor distT="0" distB="0" distL="114300" distR="114300" simplePos="0" relativeHeight="252001792" behindDoc="0" locked="0" layoutInCell="1" allowOverlap="1" wp14:anchorId="780D021A" wp14:editId="420D8C35">
            <wp:simplePos x="0" y="0"/>
            <wp:positionH relativeFrom="column">
              <wp:posOffset>4618355</wp:posOffset>
            </wp:positionH>
            <wp:positionV relativeFrom="paragraph">
              <wp:posOffset>548005</wp:posOffset>
            </wp:positionV>
            <wp:extent cx="1141730" cy="1517650"/>
            <wp:effectExtent l="0" t="0" r="1270" b="6350"/>
            <wp:wrapSquare wrapText="bothSides"/>
            <wp:docPr id="188988446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7D80">
        <w:rPr>
          <w:noProof/>
        </w:rPr>
        <w:drawing>
          <wp:anchor distT="0" distB="0" distL="114300" distR="114300" simplePos="0" relativeHeight="251952640" behindDoc="0" locked="0" layoutInCell="1" allowOverlap="1" wp14:anchorId="3C893D9A" wp14:editId="1E126085">
            <wp:simplePos x="0" y="0"/>
            <wp:positionH relativeFrom="column">
              <wp:posOffset>3456305</wp:posOffset>
            </wp:positionH>
            <wp:positionV relativeFrom="paragraph">
              <wp:posOffset>541655</wp:posOffset>
            </wp:positionV>
            <wp:extent cx="1136650" cy="1529080"/>
            <wp:effectExtent l="0" t="0" r="6350" b="0"/>
            <wp:wrapSquare wrapText="bothSides"/>
            <wp:docPr id="1356199002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7A1" w:rsidRPr="00BB7D80">
        <w:rPr>
          <w:noProof/>
        </w:rPr>
        <w:drawing>
          <wp:anchor distT="0" distB="0" distL="114300" distR="114300" simplePos="0" relativeHeight="251890176" behindDoc="0" locked="0" layoutInCell="1" allowOverlap="1" wp14:anchorId="6531A4B9" wp14:editId="2F3BA414">
            <wp:simplePos x="0" y="0"/>
            <wp:positionH relativeFrom="column">
              <wp:posOffset>2294255</wp:posOffset>
            </wp:positionH>
            <wp:positionV relativeFrom="paragraph">
              <wp:posOffset>548005</wp:posOffset>
            </wp:positionV>
            <wp:extent cx="1143000" cy="1522730"/>
            <wp:effectExtent l="0" t="0" r="0" b="1270"/>
            <wp:wrapSquare wrapText="bothSides"/>
            <wp:docPr id="7249135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7A1" w:rsidRPr="00BB7D80">
        <w:rPr>
          <w:noProof/>
        </w:rPr>
        <w:drawing>
          <wp:anchor distT="0" distB="0" distL="114300" distR="114300" simplePos="0" relativeHeight="251790848" behindDoc="0" locked="0" layoutInCell="1" allowOverlap="1" wp14:anchorId="215A4C2D" wp14:editId="1FBFF69A">
            <wp:simplePos x="0" y="0"/>
            <wp:positionH relativeFrom="column">
              <wp:posOffset>1144905</wp:posOffset>
            </wp:positionH>
            <wp:positionV relativeFrom="paragraph">
              <wp:posOffset>548005</wp:posOffset>
            </wp:positionV>
            <wp:extent cx="1117600" cy="1522730"/>
            <wp:effectExtent l="0" t="0" r="6350" b="1270"/>
            <wp:wrapSquare wrapText="bothSides"/>
            <wp:docPr id="189376759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7A1" w:rsidRPr="00BB7D80">
        <w:rPr>
          <w:noProof/>
        </w:rPr>
        <w:drawing>
          <wp:anchor distT="0" distB="0" distL="114300" distR="114300" simplePos="0" relativeHeight="251825664" behindDoc="0" locked="0" layoutInCell="1" allowOverlap="1" wp14:anchorId="20292308" wp14:editId="7E26BD5D">
            <wp:simplePos x="0" y="0"/>
            <wp:positionH relativeFrom="column">
              <wp:posOffset>1905</wp:posOffset>
            </wp:positionH>
            <wp:positionV relativeFrom="paragraph">
              <wp:posOffset>548005</wp:posOffset>
            </wp:positionV>
            <wp:extent cx="1108710" cy="1517650"/>
            <wp:effectExtent l="0" t="0" r="0" b="6350"/>
            <wp:wrapSquare wrapText="bothSides"/>
            <wp:docPr id="868722962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036">
        <w:t>Z</w:t>
      </w:r>
      <w:r w:rsidR="00BB7D80">
        <w:t xml:space="preserve"> </w:t>
      </w:r>
      <w:r w:rsidR="009476B1">
        <w:t xml:space="preserve">ilustrací </w:t>
      </w:r>
      <w:r w:rsidR="00BB7D80">
        <w:t xml:space="preserve">Luboše Drtiny </w:t>
      </w:r>
      <w:r w:rsidR="009476B1">
        <w:t>vznikla putovní výstava, která procestovala</w:t>
      </w:r>
      <w:r w:rsidR="00BB7D80">
        <w:t xml:space="preserve"> </w:t>
      </w:r>
      <w:r w:rsidR="00BB7D80" w:rsidRPr="00BB7D80">
        <w:t xml:space="preserve">Česko, Slovensko, Polsko, Norsko (vč. </w:t>
      </w:r>
      <w:proofErr w:type="spellStart"/>
      <w:r w:rsidR="00BB7D80" w:rsidRPr="00BB7D80">
        <w:t>Svalbardu</w:t>
      </w:r>
      <w:proofErr w:type="spellEnd"/>
      <w:r w:rsidR="00BB7D80" w:rsidRPr="00BB7D80">
        <w:t>) a Faerské ostrovy.</w:t>
      </w:r>
    </w:p>
    <w:p w14:paraId="6144D01F" w14:textId="7060A0D9" w:rsidR="00BB7D80" w:rsidRDefault="00BB7D80" w:rsidP="00BB7D80">
      <w:pPr>
        <w:pStyle w:val="Normlnweb"/>
        <w:jc w:val="both"/>
      </w:pPr>
      <w:r w:rsidRPr="00BB7D80">
        <w:t xml:space="preserve">    </w:t>
      </w:r>
    </w:p>
    <w:p w14:paraId="5835E9EB" w14:textId="38DCEA84" w:rsidR="007258ED" w:rsidRDefault="007C6F9A" w:rsidP="007258ED">
      <w:pPr>
        <w:pStyle w:val="Normlnweb"/>
        <w:jc w:val="both"/>
      </w:pPr>
      <w:r>
        <w:t xml:space="preserve">Více o překladech </w:t>
      </w:r>
      <w:proofErr w:type="spellStart"/>
      <w:r w:rsidR="00B41B77">
        <w:t>sám</w:t>
      </w:r>
      <w:r>
        <w:t>ských</w:t>
      </w:r>
      <w:proofErr w:type="spellEnd"/>
      <w:r>
        <w:t xml:space="preserve"> mýtů</w:t>
      </w:r>
      <w:r w:rsidR="00B41B77">
        <w:t>, pohádek</w:t>
      </w:r>
      <w:r>
        <w:t xml:space="preserve"> a pověst</w:t>
      </w:r>
      <w:r w:rsidR="00B41B77">
        <w:t>í</w:t>
      </w:r>
      <w:r>
        <w:t xml:space="preserve"> a </w:t>
      </w:r>
      <w:r w:rsidR="00B41B77">
        <w:t xml:space="preserve">jejich </w:t>
      </w:r>
      <w:r>
        <w:t xml:space="preserve">výtvarném zpracování </w:t>
      </w:r>
      <w:r w:rsidR="00B171B9">
        <w:t>se dozvíte na přednášce</w:t>
      </w:r>
      <w:r w:rsidR="007258ED">
        <w:t>.</w:t>
      </w:r>
    </w:p>
    <w:p w14:paraId="2EFE2693" w14:textId="77777777" w:rsidR="008037A1" w:rsidRPr="007258ED" w:rsidRDefault="008037A1" w:rsidP="007258ED">
      <w:pPr>
        <w:pStyle w:val="Normlnweb"/>
        <w:jc w:val="both"/>
        <w:rPr>
          <w:noProof/>
        </w:rPr>
      </w:pPr>
    </w:p>
    <w:p w14:paraId="7D7EA9EA" w14:textId="1B871137" w:rsidR="007C4E24" w:rsidRDefault="00B171B9" w:rsidP="007C4E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B171B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Informace o </w:t>
      </w:r>
      <w:r w:rsidR="00AF6DE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přednášejícím</w:t>
      </w:r>
      <w:r w:rsidRPr="00B171B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(</w:t>
      </w:r>
      <w:hyperlink r:id="rId19" w:history="1">
        <w:r w:rsidR="00185282" w:rsidRPr="00BD02DF">
          <w:rPr>
            <w:rStyle w:val="Hypertextovodkaz"/>
            <w:rFonts w:ascii="Times New Roman" w:eastAsia="Times New Roman" w:hAnsi="Times New Roman" w:cs="Times New Roman"/>
            <w:b/>
            <w:sz w:val="24"/>
            <w:szCs w:val="24"/>
            <w:lang w:eastAsia="cs-CZ"/>
          </w:rPr>
          <w:t>zdenalycka@gmail.com</w:t>
        </w:r>
      </w:hyperlink>
      <w:r w:rsidRPr="00B171B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, mob. 776 750 488):</w:t>
      </w:r>
    </w:p>
    <w:p w14:paraId="53A301DF" w14:textId="70ABC011" w:rsidR="00B171B9" w:rsidRPr="00B171B9" w:rsidRDefault="006B1292" w:rsidP="007C4E2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4E24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118745" distB="118745" distL="114300" distR="114300" simplePos="0" relativeHeight="251668480" behindDoc="0" locked="0" layoutInCell="0" allowOverlap="1" wp14:anchorId="0A197F48" wp14:editId="6E682317">
                <wp:simplePos x="0" y="0"/>
                <wp:positionH relativeFrom="column">
                  <wp:posOffset>1507490</wp:posOffset>
                </wp:positionH>
                <wp:positionV relativeFrom="paragraph">
                  <wp:posOffset>2065655</wp:posOffset>
                </wp:positionV>
                <wp:extent cx="2057400" cy="266700"/>
                <wp:effectExtent l="0" t="0" r="0" b="0"/>
                <wp:wrapSquare wrapText="bothSides"/>
                <wp:docPr id="69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6670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3BAD3A1D" w14:textId="6C2493CB" w:rsidR="007C4E24" w:rsidRPr="006B1292" w:rsidRDefault="007C4E24" w:rsidP="007C4E24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</w:pPr>
                            <w:r w:rsidRPr="006B1292">
                              <w:rPr>
                                <w:rFonts w:ascii="Times New Roman" w:eastAsia="Times New Roman" w:hAnsi="Times New Roman" w:cs="Times New Roman"/>
                                <w:i/>
                                <w:lang w:eastAsia="cs-CZ"/>
                              </w:rPr>
                              <w:t xml:space="preserve">Zdeněk Lyčka a </w:t>
                            </w:r>
                            <w:proofErr w:type="spellStart"/>
                            <w:r w:rsidRPr="006B1292">
                              <w:rPr>
                                <w:rFonts w:ascii="Times New Roman" w:eastAsia="Times New Roman" w:hAnsi="Times New Roman" w:cs="Times New Roman"/>
                                <w:i/>
                                <w:lang w:eastAsia="cs-CZ"/>
                              </w:rPr>
                              <w:t>Knud</w:t>
                            </w:r>
                            <w:proofErr w:type="spellEnd"/>
                            <w:r w:rsidRPr="006B1292">
                              <w:rPr>
                                <w:rFonts w:ascii="Times New Roman" w:eastAsia="Times New Roman" w:hAnsi="Times New Roman" w:cs="Times New Roman"/>
                                <w:i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Pr="006B1292">
                              <w:rPr>
                                <w:rFonts w:ascii="Times New Roman" w:eastAsia="Times New Roman" w:hAnsi="Times New Roman" w:cs="Times New Roman"/>
                                <w:i/>
                                <w:lang w:eastAsia="cs-CZ"/>
                              </w:rPr>
                              <w:t>Rasmussen</w:t>
                            </w:r>
                            <w:proofErr w:type="spellEnd"/>
                            <w:r w:rsidRPr="006B1292">
                              <w:rPr>
                                <w:rFonts w:ascii="Times New Roman" w:eastAsia="Times New Roman" w:hAnsi="Times New Roman" w:cs="Times New Roman"/>
                                <w:lang w:eastAsia="cs-CZ"/>
                              </w:rPr>
                              <w:t xml:space="preserve"> </w:t>
                            </w:r>
                          </w:p>
                          <w:p w14:paraId="2778581C" w14:textId="061EF188" w:rsidR="007C4E24" w:rsidRDefault="007C4E24">
                            <w:pPr>
                              <w:pBdr>
                                <w:left w:val="single" w:sz="12" w:space="9" w:color="4F81BD" w:themeColor="accent1"/>
                              </w:pBdr>
                              <w:spacing w:after="0"/>
                            </w:pPr>
                          </w:p>
                          <w:p w14:paraId="19BCED2F" w14:textId="77777777" w:rsidR="007C4E24" w:rsidRDefault="007C4E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197F4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18.7pt;margin-top:162.65pt;width:162pt;height:21pt;z-index:251668480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" o:allowincell="f" filled="f" stroked="f">
                <v:textbox>
                  <w:txbxContent>
                    <w:p w14:paraId="3BAD3A1D" w14:textId="6C2493CB" w:rsidR="007C4E24" w:rsidRPr="006B1292" w:rsidRDefault="007C4E24" w:rsidP="007C4E24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</w:pPr>
                      <w:r w:rsidRPr="006B1292">
                        <w:rPr>
                          <w:rFonts w:ascii="Times New Roman" w:eastAsia="Times New Roman" w:hAnsi="Times New Roman" w:cs="Times New Roman"/>
                          <w:i/>
                          <w:lang w:eastAsia="cs-CZ"/>
                        </w:rPr>
                        <w:t xml:space="preserve">Zdeněk Lyčka a </w:t>
                      </w:r>
                      <w:proofErr w:type="spellStart"/>
                      <w:r w:rsidRPr="006B1292">
                        <w:rPr>
                          <w:rFonts w:ascii="Times New Roman" w:eastAsia="Times New Roman" w:hAnsi="Times New Roman" w:cs="Times New Roman"/>
                          <w:i/>
                          <w:lang w:eastAsia="cs-CZ"/>
                        </w:rPr>
                        <w:t>Knud</w:t>
                      </w:r>
                      <w:proofErr w:type="spellEnd"/>
                      <w:r w:rsidRPr="006B1292">
                        <w:rPr>
                          <w:rFonts w:ascii="Times New Roman" w:eastAsia="Times New Roman" w:hAnsi="Times New Roman" w:cs="Times New Roman"/>
                          <w:i/>
                          <w:lang w:eastAsia="cs-CZ"/>
                        </w:rPr>
                        <w:t xml:space="preserve"> </w:t>
                      </w:r>
                      <w:proofErr w:type="spellStart"/>
                      <w:r w:rsidRPr="006B1292">
                        <w:rPr>
                          <w:rFonts w:ascii="Times New Roman" w:eastAsia="Times New Roman" w:hAnsi="Times New Roman" w:cs="Times New Roman"/>
                          <w:i/>
                          <w:lang w:eastAsia="cs-CZ"/>
                        </w:rPr>
                        <w:t>Rasmussen</w:t>
                      </w:r>
                      <w:proofErr w:type="spellEnd"/>
                      <w:r w:rsidRPr="006B1292">
                        <w:rPr>
                          <w:rFonts w:ascii="Times New Roman" w:eastAsia="Times New Roman" w:hAnsi="Times New Roman" w:cs="Times New Roman"/>
                          <w:lang w:eastAsia="cs-CZ"/>
                        </w:rPr>
                        <w:t xml:space="preserve"> </w:t>
                      </w:r>
                    </w:p>
                    <w:p w14:paraId="2778581C" w14:textId="061EF188" w:rsidR="007C4E24" w:rsidRDefault="007C4E24">
                      <w:pPr>
                        <w:pBdr>
                          <w:left w:val="single" w:sz="12" w:space="9" w:color="4F81BD" w:themeColor="accent1"/>
                        </w:pBdr>
                        <w:spacing w:after="0"/>
                      </w:pPr>
                    </w:p>
                    <w:p w14:paraId="19BCED2F" w14:textId="77777777" w:rsidR="007C4E24" w:rsidRDefault="007C4E24"/>
                  </w:txbxContent>
                </v:textbox>
                <w10:wrap type="square"/>
              </v:shape>
            </w:pict>
          </mc:Fallback>
        </mc:AlternateContent>
      </w:r>
      <w:r w:rsidRPr="00B171B9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362C3092" wp14:editId="6FFA1E79">
            <wp:simplePos x="0" y="0"/>
            <wp:positionH relativeFrom="column">
              <wp:posOffset>1905</wp:posOffset>
            </wp:positionH>
            <wp:positionV relativeFrom="paragraph">
              <wp:posOffset>8255</wp:posOffset>
            </wp:positionV>
            <wp:extent cx="3562985" cy="2374900"/>
            <wp:effectExtent l="0" t="0" r="0" b="6350"/>
            <wp:wrapSquare wrapText="bothSides"/>
            <wp:docPr id="1" name="Obrázek 1" descr="D:\Users\lycka\Desktop\ZL_KR_Kangerlussu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ycka\Desktop\ZL_KR_Kangerlussua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PhDr. Ing. Zdeněk Lyčka (1958) vystudoval systémové inženýrství na </w:t>
      </w:r>
      <w:r w:rsidR="007C4E2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VŠB </w:t>
      </w:r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>v Ostravě a moderní filologii se specializací dánština-angličtina na Filozofické fakultě Univerzity Karlovy v Praze. Před sametovou revolucí pracoval jako programátor, v roce 1990 na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-</w:t>
      </w:r>
      <w:proofErr w:type="spellStart"/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>stoupil</w:t>
      </w:r>
      <w:proofErr w:type="spellEnd"/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</w:t>
      </w:r>
      <w:r w:rsidR="007C4E24">
        <w:rPr>
          <w:rFonts w:ascii="Times New Roman" w:eastAsia="Times New Roman" w:hAnsi="Times New Roman" w:cs="Times New Roman"/>
          <w:sz w:val="24"/>
          <w:szCs w:val="24"/>
          <w:lang w:eastAsia="cs-CZ"/>
        </w:rPr>
        <w:t>MZV</w:t>
      </w:r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>. V letech 1991</w:t>
      </w:r>
      <w:r w:rsidR="007C4E24">
        <w:rPr>
          <w:rFonts w:ascii="Times New Roman" w:eastAsia="Times New Roman" w:hAnsi="Times New Roman" w:cs="Times New Roman"/>
          <w:sz w:val="24"/>
          <w:szCs w:val="24"/>
          <w:lang w:eastAsia="cs-CZ"/>
        </w:rPr>
        <w:t>–</w:t>
      </w:r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>96 působil na československém (českém) velvysla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>ectví v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proofErr w:type="spellStart"/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>Koda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-</w:t>
      </w:r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>ni, v letech 1998 až 2002 byl ředitelem Českého centra ve Stockholmu a v letech 2008</w:t>
      </w:r>
      <w:r w:rsidR="007C4E24">
        <w:rPr>
          <w:rFonts w:ascii="Times New Roman" w:eastAsia="Times New Roman" w:hAnsi="Times New Roman" w:cs="Times New Roman"/>
          <w:sz w:val="24"/>
          <w:szCs w:val="24"/>
          <w:lang w:eastAsia="cs-CZ"/>
        </w:rPr>
        <w:t>–</w:t>
      </w:r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>13 velvyslancem České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>republiky v Dánsku.</w:t>
      </w:r>
      <w:r w:rsidR="007C4E2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Do roku </w:t>
      </w:r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>2016</w:t>
      </w:r>
      <w:r w:rsidR="007C4E2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byl</w:t>
      </w:r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generálním ředitelem Českých center. Překládá severskou a anglo</w:t>
      </w:r>
      <w:r w:rsidR="007C4E24">
        <w:rPr>
          <w:rFonts w:ascii="Times New Roman" w:eastAsia="Times New Roman" w:hAnsi="Times New Roman" w:cs="Times New Roman"/>
          <w:sz w:val="24"/>
          <w:szCs w:val="24"/>
          <w:lang w:eastAsia="cs-CZ"/>
        </w:rPr>
        <w:t>-</w:t>
      </w:r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americkou literaturu a píše autorské texty. Spolu s Violou </w:t>
      </w:r>
      <w:proofErr w:type="spellStart"/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>Somogyi</w:t>
      </w:r>
      <w:proofErr w:type="spellEnd"/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získal tvůrčí odměnu v rámci Ceny Josefa Jungmanna 1998 za překlad Grónských mýtů a pověstí </w:t>
      </w:r>
      <w:proofErr w:type="spellStart"/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>Knuda</w:t>
      </w:r>
      <w:proofErr w:type="spellEnd"/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>Rasmussena</w:t>
      </w:r>
      <w:proofErr w:type="spellEnd"/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>. V českých, dánských, grónských, švédských</w:t>
      </w:r>
      <w:r w:rsidR="007C4E24">
        <w:rPr>
          <w:rFonts w:ascii="Times New Roman" w:eastAsia="Times New Roman" w:hAnsi="Times New Roman" w:cs="Times New Roman"/>
          <w:sz w:val="24"/>
          <w:szCs w:val="24"/>
          <w:lang w:eastAsia="cs-CZ"/>
        </w:rPr>
        <w:t>, polských</w:t>
      </w:r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032A41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 amerických médiích publikoval desítky článků a statí se severskou, kulturní a krajanskou tematikou. V létě jezdí na mořském kajaku a v zimě na běžkách. Čtrnáctkrát absolvoval </w:t>
      </w:r>
      <w:proofErr w:type="spellStart"/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>Vasův</w:t>
      </w:r>
      <w:proofErr w:type="spellEnd"/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běh ve Švédsku a v roce 2010 </w:t>
      </w:r>
      <w:proofErr w:type="spellStart"/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>Arctic</w:t>
      </w:r>
      <w:proofErr w:type="spellEnd"/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>Circle</w:t>
      </w:r>
      <w:proofErr w:type="spellEnd"/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>Race</w:t>
      </w:r>
      <w:proofErr w:type="spellEnd"/>
      <w:r w:rsidR="00B171B9" w:rsidRPr="00B171B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Grónsku. V roce 2011 přešel na lyžích grónský ledovec</w:t>
      </w:r>
      <w:r w:rsidR="007C4E24" w:rsidRPr="007C4E2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v roce 2020 se vydal po stopách čs. legionářů přes zamrzlý Bajkal. V letech 2014–23 splul na mořském kajaku sedm evropských řek: Labe, Dunaj, Odru, Rhônu, Rýn, Vislu a Seinu. Od roku 2018 pořádá každoroční Arktický festival (</w:t>
      </w:r>
      <w:hyperlink r:id="rId21" w:history="1">
        <w:r w:rsidR="005473AF" w:rsidRPr="005E3005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www.arktickyfestival.cz</w:t>
        </w:r>
      </w:hyperlink>
      <w:r w:rsidR="005473AF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  <w:r w:rsidR="007C4E24" w:rsidRPr="007C4E24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</w:p>
    <w:sectPr w:rsidR="00B171B9" w:rsidRPr="00B171B9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7D4EA6" w14:textId="77777777" w:rsidR="00A81BCC" w:rsidRDefault="00A81BCC" w:rsidP="00BF7133">
      <w:pPr>
        <w:spacing w:after="0" w:line="240" w:lineRule="auto"/>
      </w:pPr>
      <w:r>
        <w:separator/>
      </w:r>
    </w:p>
  </w:endnote>
  <w:endnote w:type="continuationSeparator" w:id="0">
    <w:p w14:paraId="44810DF6" w14:textId="77777777" w:rsidR="00A81BCC" w:rsidRDefault="00A81BCC" w:rsidP="00BF7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58031313"/>
      <w:docPartObj>
        <w:docPartGallery w:val="Page Numbers (Bottom of Page)"/>
        <w:docPartUnique/>
      </w:docPartObj>
    </w:sdtPr>
    <w:sdtEndPr/>
    <w:sdtContent>
      <w:p w14:paraId="180EED8F" w14:textId="44F1A40F" w:rsidR="00BF7133" w:rsidRDefault="00BF713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A26CAC0" w14:textId="77777777" w:rsidR="00BF7133" w:rsidRDefault="00BF713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AEE13" w14:textId="77777777" w:rsidR="00A81BCC" w:rsidRDefault="00A81BCC" w:rsidP="00BF7133">
      <w:pPr>
        <w:spacing w:after="0" w:line="240" w:lineRule="auto"/>
      </w:pPr>
      <w:r>
        <w:separator/>
      </w:r>
    </w:p>
  </w:footnote>
  <w:footnote w:type="continuationSeparator" w:id="0">
    <w:p w14:paraId="550269DC" w14:textId="77777777" w:rsidR="00A81BCC" w:rsidRDefault="00A81BCC" w:rsidP="00BF71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3A82"/>
    <w:rsid w:val="00032A41"/>
    <w:rsid w:val="0004053E"/>
    <w:rsid w:val="000866D9"/>
    <w:rsid w:val="000C3E9E"/>
    <w:rsid w:val="001164B3"/>
    <w:rsid w:val="00136EA5"/>
    <w:rsid w:val="00155D0F"/>
    <w:rsid w:val="00185282"/>
    <w:rsid w:val="001A1F06"/>
    <w:rsid w:val="001B2893"/>
    <w:rsid w:val="002132B3"/>
    <w:rsid w:val="0022107E"/>
    <w:rsid w:val="002613F5"/>
    <w:rsid w:val="00276E0B"/>
    <w:rsid w:val="002D5013"/>
    <w:rsid w:val="00303036"/>
    <w:rsid w:val="0030345F"/>
    <w:rsid w:val="0033585D"/>
    <w:rsid w:val="00344B80"/>
    <w:rsid w:val="00383AA5"/>
    <w:rsid w:val="0039182F"/>
    <w:rsid w:val="003E691B"/>
    <w:rsid w:val="003F04BC"/>
    <w:rsid w:val="003F069C"/>
    <w:rsid w:val="00402527"/>
    <w:rsid w:val="004052D3"/>
    <w:rsid w:val="00441D55"/>
    <w:rsid w:val="00463DA1"/>
    <w:rsid w:val="00472E3C"/>
    <w:rsid w:val="0047744A"/>
    <w:rsid w:val="00510980"/>
    <w:rsid w:val="005179B6"/>
    <w:rsid w:val="00541F52"/>
    <w:rsid w:val="005473AF"/>
    <w:rsid w:val="005D31D8"/>
    <w:rsid w:val="00601527"/>
    <w:rsid w:val="006216D7"/>
    <w:rsid w:val="0066569E"/>
    <w:rsid w:val="00685D1F"/>
    <w:rsid w:val="006B1292"/>
    <w:rsid w:val="006F60EA"/>
    <w:rsid w:val="0070441B"/>
    <w:rsid w:val="0071353F"/>
    <w:rsid w:val="007258ED"/>
    <w:rsid w:val="00783091"/>
    <w:rsid w:val="007A2299"/>
    <w:rsid w:val="007C4E24"/>
    <w:rsid w:val="007C6F9A"/>
    <w:rsid w:val="007E7C69"/>
    <w:rsid w:val="008037A1"/>
    <w:rsid w:val="008A2E7B"/>
    <w:rsid w:val="008E5C3D"/>
    <w:rsid w:val="00923A82"/>
    <w:rsid w:val="009361AF"/>
    <w:rsid w:val="00944D7C"/>
    <w:rsid w:val="009476B1"/>
    <w:rsid w:val="00955C79"/>
    <w:rsid w:val="009734D7"/>
    <w:rsid w:val="009A3057"/>
    <w:rsid w:val="009E6D29"/>
    <w:rsid w:val="00A255E2"/>
    <w:rsid w:val="00A81BCC"/>
    <w:rsid w:val="00A90148"/>
    <w:rsid w:val="00A90E78"/>
    <w:rsid w:val="00AD38A4"/>
    <w:rsid w:val="00AF6DE5"/>
    <w:rsid w:val="00B171B9"/>
    <w:rsid w:val="00B17392"/>
    <w:rsid w:val="00B41B77"/>
    <w:rsid w:val="00BA5A56"/>
    <w:rsid w:val="00BB7D80"/>
    <w:rsid w:val="00BE68D3"/>
    <w:rsid w:val="00BF7133"/>
    <w:rsid w:val="00C54122"/>
    <w:rsid w:val="00C56A51"/>
    <w:rsid w:val="00C8249A"/>
    <w:rsid w:val="00CB1886"/>
    <w:rsid w:val="00CB21B8"/>
    <w:rsid w:val="00D162C1"/>
    <w:rsid w:val="00D3374F"/>
    <w:rsid w:val="00DB2172"/>
    <w:rsid w:val="00DB73AC"/>
    <w:rsid w:val="00DC04C7"/>
    <w:rsid w:val="00DD2963"/>
    <w:rsid w:val="00DF1E18"/>
    <w:rsid w:val="00DF4ED7"/>
    <w:rsid w:val="00E67385"/>
    <w:rsid w:val="00E70522"/>
    <w:rsid w:val="00E94080"/>
    <w:rsid w:val="00EA496E"/>
    <w:rsid w:val="00EF7E6F"/>
    <w:rsid w:val="00F3031A"/>
    <w:rsid w:val="00F43D57"/>
    <w:rsid w:val="00F637C6"/>
    <w:rsid w:val="00F706F8"/>
    <w:rsid w:val="00FC1E59"/>
    <w:rsid w:val="00FC5380"/>
    <w:rsid w:val="00FF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074F3"/>
  <w15:docId w15:val="{2DE8FDAC-95CD-4DC9-A199-1B43A5C0D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23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3A8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5D3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5D31D8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5D31D8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1B2893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85282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BF71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F7133"/>
  </w:style>
  <w:style w:type="paragraph" w:styleId="Zpat">
    <w:name w:val="footer"/>
    <w:basedOn w:val="Normln"/>
    <w:link w:val="ZpatChar"/>
    <w:uiPriority w:val="99"/>
    <w:unhideWhenUsed/>
    <w:rsid w:val="00BF71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71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86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7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23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20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0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75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104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6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8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1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26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25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1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932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569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787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845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8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7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8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5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53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05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85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62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://www.arktickyfestival.cz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argo.cz/knihy/121677/o-muzi-ktery-si-koupil-svedeni/" TargetMode="External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mailto:zdenalycka@gmail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461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Barbora Lyčková</dc:creator>
  <cp:lastModifiedBy>Zdeněk Lyčka</cp:lastModifiedBy>
  <cp:revision>6</cp:revision>
  <cp:lastPrinted>2026-03-16T18:45:00Z</cp:lastPrinted>
  <dcterms:created xsi:type="dcterms:W3CDTF">2026-03-18T19:34:00Z</dcterms:created>
  <dcterms:modified xsi:type="dcterms:W3CDTF">2026-03-18T21:28:00Z</dcterms:modified>
</cp:coreProperties>
</file>